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A3" w:rsidRDefault="00031CA3" w:rsidP="00031C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 И Т Я Г</w:t>
      </w:r>
    </w:p>
    <w:p w:rsidR="00031CA3" w:rsidRDefault="00031CA3" w:rsidP="00031C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Цей Закон визначає правові та організаційні засади функціонування системи  запобігання корупції в Україні, зміст та порядок застосування превентивних антикорупційних механізмів, правила щодо усунення наслідків корупційних правопорушень.</w:t>
      </w:r>
    </w:p>
    <w:p w:rsidR="00031CA3" w:rsidRPr="007D2CCD" w:rsidRDefault="00031CA3" w:rsidP="00031C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C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Розділ 1</w:t>
      </w:r>
    </w:p>
    <w:p w:rsidR="00031CA3" w:rsidRPr="007D2CCD" w:rsidRDefault="00031CA3" w:rsidP="00031C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C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ЗАГАЛЬНІ  ПОЛОЖЕННЯ</w:t>
      </w:r>
    </w:p>
    <w:p w:rsidR="00031CA3" w:rsidRPr="00574F26" w:rsidRDefault="00031CA3" w:rsidP="00031CA3">
      <w:pPr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574F26">
        <w:rPr>
          <w:rFonts w:ascii="Times New Roman" w:hAnsi="Times New Roman" w:cs="Times New Roman"/>
          <w:b/>
          <w:sz w:val="28"/>
          <w:szCs w:val="28"/>
          <w:lang w:val="uk-UA"/>
        </w:rPr>
        <w:t>Стаття 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4F26">
        <w:rPr>
          <w:rFonts w:ascii="Times New Roman" w:hAnsi="Times New Roman" w:cs="Times New Roman"/>
          <w:b/>
          <w:sz w:val="28"/>
          <w:szCs w:val="28"/>
          <w:lang w:val="uk-UA"/>
        </w:rPr>
        <w:t>Визначення термінів.</w:t>
      </w:r>
    </w:p>
    <w:p w:rsidR="00031CA3" w:rsidRPr="005E7BF4" w:rsidRDefault="00031CA3" w:rsidP="00031CA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E7BF4">
        <w:rPr>
          <w:rFonts w:ascii="Times New Roman" w:hAnsi="Times New Roman" w:cs="Times New Roman"/>
          <w:sz w:val="28"/>
          <w:szCs w:val="28"/>
          <w:lang w:val="uk-UA"/>
        </w:rPr>
        <w:t>У цьому Законі наведені нижче терміни вживання в такому значенні:</w:t>
      </w:r>
    </w:p>
    <w:p w:rsidR="00031CA3" w:rsidRDefault="00031CA3" w:rsidP="00031C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корупція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використання особою, зазначеною у частині першій статті 3 цього Закону, наданих їй службових повноважень чи пов</w:t>
      </w:r>
      <w:r w:rsidRPr="00882CC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язаних з ними можливостей з метою одержання неправомірної вигоди або прийняття такої вигоди чи прийняття обіцянки/пропозиції такої вигоди для себе чи інших осіб  або відповідно обіцянка/пропозиція чи надання неправомірної вигоди особі, зазначеній у частині першій статті 3 цього Закону, або на її вимогу іншим фізичним чи юридичним особам з метою схилити цю особу до протиправного використання наданих їй службових повноважень чи пов</w:t>
      </w:r>
      <w:r w:rsidRPr="00882CC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язаних з ними можливостей;</w:t>
      </w:r>
    </w:p>
    <w:p w:rsidR="00031CA3" w:rsidRDefault="00031CA3" w:rsidP="00031C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неправомірна вигода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грошові кошти або інше майно, переваги, пільги, послуги, нематеріальні активи, будь-які інші вигоди нематеріального чи не грошового характеру, які обіцяють, пропонують,  надають або одержують без законних на те підстав.</w:t>
      </w:r>
    </w:p>
    <w:p w:rsidR="00031CA3" w:rsidRDefault="00031CA3" w:rsidP="00031C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Стаття 45. Подання декларацій осіб  уповноважених на   виконання функцій держави  або місцевого самоврядування.</w:t>
      </w:r>
    </w:p>
    <w:p w:rsidR="00031CA3" w:rsidRPr="005E7BF4" w:rsidRDefault="00031CA3" w:rsidP="00031CA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F4">
        <w:rPr>
          <w:rFonts w:ascii="Times New Roman" w:hAnsi="Times New Roman" w:cs="Times New Roman"/>
          <w:sz w:val="28"/>
          <w:szCs w:val="28"/>
          <w:lang w:val="uk-UA"/>
        </w:rPr>
        <w:t>Особи зазначені у пункті 1, підпункту «а» пункту 2 частини першої статті 3 цього Закону, зобов’язані щорічно до 1 квітня подавати шляхом заповнення на офіційному веб-сайті Національного агентства декларацію особи, уповноваженої на виконання функцій держави або місцевого самоврядування (далі-декларація), за минулий рік за формою, що визначається Національним агентством.</w:t>
      </w:r>
    </w:p>
    <w:p w:rsidR="00031CA3" w:rsidRDefault="00031CA3" w:rsidP="00031CA3">
      <w:pPr>
        <w:ind w:firstLine="127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Стаття 3.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Суб</w:t>
      </w:r>
      <w:proofErr w:type="spellEnd"/>
      <w:r w:rsidRPr="005E7BF4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єкти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яких поширюється дія цього Закону.</w:t>
      </w:r>
    </w:p>
    <w:p w:rsidR="00031CA3" w:rsidRDefault="00031CA3" w:rsidP="00031CA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5E7BF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 яких поширюється дія цього Закону, є:</w:t>
      </w:r>
    </w:p>
    <w:p w:rsidR="00031CA3" w:rsidRDefault="00031CA3" w:rsidP="00031CA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31CA3" w:rsidRDefault="00031CA3" w:rsidP="00031CA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1). особи, уповноважені на виконання функцій держави або місцевого самоврядування;</w:t>
      </w:r>
    </w:p>
    <w:p w:rsidR="00031CA3" w:rsidRDefault="00031CA3" w:rsidP="00031CA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31CA3" w:rsidRDefault="00031CA3" w:rsidP="00031C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3). особи, які постійно або тимчасово обіймають посади, пов</w:t>
      </w:r>
      <w:r w:rsidRPr="006B167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язані з використанням організаційно-розпорядчих чи адміністративно-господарських обов</w:t>
      </w:r>
      <w:r w:rsidRPr="006B167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язків, або спеціально уповноважені на виконання таких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обв</w:t>
      </w:r>
      <w:r w:rsidRPr="006B167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юридичних особах приватного права незалежно від організаційно-правової форми, а також інші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особи,які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є службовими особами та перебувають з підприємствами, установами, організаціями в трудових відносинах,- у випадках, передбачених цим Законом.</w:t>
      </w:r>
    </w:p>
    <w:p w:rsidR="00031CA3" w:rsidRDefault="00031CA3" w:rsidP="00031C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1CA3" w:rsidRDefault="00031CA3" w:rsidP="00031CA3">
      <w:pPr>
        <w:pStyle w:val="a3"/>
        <w:ind w:left="1276" w:hanging="12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Стаття 172 – 6. Порушення вимог фінансового контролю.</w:t>
      </w:r>
    </w:p>
    <w:p w:rsidR="00031CA3" w:rsidRDefault="00031CA3" w:rsidP="00031CA3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1CA3" w:rsidRDefault="00031CA3" w:rsidP="00031CA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Несвоєчасне подання декларації особи, уповноваженої на виконання функції держави або місцевого самоврядування – </w:t>
      </w:r>
      <w:r w:rsidRPr="006B167F">
        <w:rPr>
          <w:rFonts w:ascii="Times New Roman" w:hAnsi="Times New Roman" w:cs="Times New Roman"/>
          <w:i/>
          <w:sz w:val="28"/>
          <w:szCs w:val="28"/>
          <w:lang w:val="uk-UA"/>
        </w:rPr>
        <w:t>тягне за собою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накладання штрафу від п</w:t>
      </w:r>
      <w:r w:rsidRPr="007D2CCD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ятдесяти до ста неоподаткованих мінімумів доходів громадян.</w:t>
      </w:r>
    </w:p>
    <w:p w:rsidR="00031CA3" w:rsidRDefault="00031CA3" w:rsidP="00031CA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31CA3" w:rsidRPr="005E7BF4" w:rsidRDefault="00031CA3" w:rsidP="00031CA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Неповідомлення або несвоєчасне повідомлення про відкриття валютного рахунку в установі банку – нерезидента або про суттєві зміни у майновому стані</w:t>
      </w:r>
      <w:r w:rsidRPr="007D2C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B167F">
        <w:rPr>
          <w:rFonts w:ascii="Times New Roman" w:hAnsi="Times New Roman" w:cs="Times New Roman"/>
          <w:i/>
          <w:sz w:val="28"/>
          <w:szCs w:val="28"/>
          <w:lang w:val="uk-UA"/>
        </w:rPr>
        <w:t>тягне за собою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накладання штрафу від ста до двохсот неоподаткованих мінімумів доходів громадян.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B5619E" w:rsidRPr="00031CA3" w:rsidRDefault="00B5619E">
      <w:pPr>
        <w:rPr>
          <w:lang w:val="uk-UA"/>
        </w:rPr>
      </w:pPr>
      <w:bookmarkStart w:id="0" w:name="_GoBack"/>
      <w:bookmarkEnd w:id="0"/>
    </w:p>
    <w:sectPr w:rsidR="00B5619E" w:rsidRPr="0003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D353F"/>
    <w:multiLevelType w:val="hybridMultilevel"/>
    <w:tmpl w:val="4AEE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F5533"/>
    <w:multiLevelType w:val="hybridMultilevel"/>
    <w:tmpl w:val="FB8E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E7C40"/>
    <w:multiLevelType w:val="hybridMultilevel"/>
    <w:tmpl w:val="69F6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A3"/>
    <w:rsid w:val="00031CA3"/>
    <w:rsid w:val="00B5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FF8FD-8213-4898-BE28-2152FBE0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Ghost</dc:creator>
  <cp:keywords/>
  <dc:description/>
  <cp:lastModifiedBy>Web Ghost</cp:lastModifiedBy>
  <cp:revision>1</cp:revision>
  <dcterms:created xsi:type="dcterms:W3CDTF">2015-12-24T19:00:00Z</dcterms:created>
  <dcterms:modified xsi:type="dcterms:W3CDTF">2015-12-24T19:01:00Z</dcterms:modified>
</cp:coreProperties>
</file>