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BE6F4C" w:rsidRDefault="008B0D4E" w:rsidP="00BE6F4C">
      <w:pPr>
        <w:ind w:firstLine="708"/>
        <w:jc w:val="center"/>
      </w:pPr>
      <w:r w:rsidRPr="008B0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br/>
      </w:r>
      <w:r w:rsidR="00D62AD7" w:rsidRPr="002763B6">
        <w:rPr>
          <w:rFonts w:ascii="Times New Roman" w:hAnsi="Times New Roman" w:cs="Times New Roman"/>
          <w:b/>
          <w:sz w:val="28"/>
          <w:szCs w:val="28"/>
        </w:rPr>
        <w:t>код ДК 021:2015 – 15110000-2 «М'ясо» (м'ясо яловичина, м'ясо свинина, печінка яловичини охолоджене, м'ясо птиці охолоджене)</w:t>
      </w:r>
      <w:r w:rsidR="00B636AA" w:rsidRPr="00BE6F4C">
        <w:rPr>
          <w:rFonts w:ascii="Times New Roman" w:hAnsi="Times New Roman" w:cs="Times New Roman"/>
          <w:sz w:val="28"/>
          <w:szCs w:val="28"/>
        </w:rPr>
        <w:t xml:space="preserve">   </w:t>
      </w:r>
      <w:r w:rsidR="00B636AA">
        <w:t xml:space="preserve">                                                  </w:t>
      </w:r>
    </w:p>
    <w:p w:rsidR="008B0D4E" w:rsidRPr="005E4071" w:rsidRDefault="00B636AA" w:rsidP="00BE6F4C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t xml:space="preserve">  </w:t>
      </w:r>
      <w:r w:rsidR="008B0D4E" w:rsidRPr="005E4071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805FC3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FC3">
        <w:rPr>
          <w:rFonts w:ascii="Times New Roman" w:hAnsi="Times New Roman" w:cs="Times New Roman"/>
          <w:b/>
          <w:sz w:val="28"/>
          <w:szCs w:val="28"/>
          <w:lang w:val="uk-UA"/>
        </w:rPr>
        <w:t>(номер</w:t>
      </w:r>
      <w:r w:rsidRPr="008B0D4E">
        <w:rPr>
          <w:rFonts w:ascii="Times New Roman" w:hAnsi="Times New Roman" w:cs="Times New Roman"/>
          <w:b/>
          <w:sz w:val="28"/>
          <w:szCs w:val="28"/>
        </w:rPr>
        <w:t> </w:t>
      </w:r>
      <w:r w:rsidRPr="00805FC3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 ідентифікатор закупівлі</w:t>
      </w:r>
      <w:r w:rsidRPr="00805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5FC3" w:rsidRPr="00805FC3">
        <w:rPr>
          <w:rFonts w:ascii="Times New Roman" w:hAnsi="Times New Roman" w:cs="Times New Roman"/>
          <w:b/>
          <w:sz w:val="24"/>
          <w:szCs w:val="24"/>
        </w:rPr>
        <w:t>UA</w:t>
      </w:r>
      <w:r w:rsidR="00805FC3" w:rsidRPr="00805FC3">
        <w:rPr>
          <w:rFonts w:ascii="Times New Roman" w:hAnsi="Times New Roman" w:cs="Times New Roman"/>
          <w:b/>
          <w:sz w:val="24"/>
          <w:szCs w:val="24"/>
          <w:lang w:val="uk-UA"/>
        </w:rPr>
        <w:t>-2021-12-21-003131-</w:t>
      </w:r>
      <w:r w:rsidR="00805FC3" w:rsidRPr="00805FC3">
        <w:rPr>
          <w:rFonts w:ascii="Times New Roman" w:hAnsi="Times New Roman" w:cs="Times New Roman"/>
          <w:b/>
          <w:sz w:val="24"/>
          <w:szCs w:val="24"/>
        </w:rPr>
        <w:t>a</w:t>
      </w:r>
      <w:r w:rsidRPr="00805FC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E0F0D" w:rsidRDefault="00787446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Для забезпечення студентської їдальні м’ясом</w:t>
      </w:r>
      <w:r w:rsidR="00154FB7" w:rsidRPr="00993FE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FE0F0D">
        <w:rPr>
          <w:rFonts w:ascii="Times New Roman" w:hAnsi="Times New Roman" w:cs="Times New Roman"/>
          <w:b/>
          <w:iCs/>
          <w:sz w:val="28"/>
          <w:szCs w:val="28"/>
          <w:lang w:val="uk-UA"/>
        </w:rPr>
        <w:t>для приготування страв</w:t>
      </w:r>
    </w:p>
    <w:p w:rsidR="008B0D4E" w:rsidRPr="00993FE1" w:rsidRDefault="00154FB7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93FE1">
        <w:rPr>
          <w:rFonts w:ascii="Times New Roman" w:hAnsi="Times New Roman" w:cs="Times New Roman"/>
          <w:b/>
          <w:iCs/>
          <w:sz w:val="28"/>
          <w:szCs w:val="28"/>
          <w:lang w:val="uk-UA"/>
        </w:rPr>
        <w:t>є необхідність в його закупівлі</w:t>
      </w:r>
      <w:r w:rsidR="0060617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на 2022 рік в кількості </w:t>
      </w:r>
      <w:r w:rsidR="00993FE1" w:rsidRPr="00993FE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993FE1" w:rsidRPr="00993FE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93FE1" w:rsidRPr="00993FE1">
        <w:rPr>
          <w:rFonts w:ascii="Times New Roman" w:hAnsi="Times New Roman" w:cs="Times New Roman"/>
          <w:b/>
          <w:bCs/>
          <w:sz w:val="28"/>
          <w:szCs w:val="28"/>
          <w:lang w:val="uk-UA"/>
        </w:rPr>
        <w:t>430 кг</w:t>
      </w:r>
      <w:r w:rsidR="00993FE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B0D4E" w:rsidRPr="00805FC3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828"/>
        <w:gridCol w:w="2518"/>
      </w:tblGrid>
      <w:tr w:rsidR="008B0D4E" w:rsidRPr="008B0D4E" w:rsidTr="00A542FF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F36FBB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A542FF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51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F44016">
        <w:trPr>
          <w:trHeight w:val="5414"/>
        </w:trPr>
        <w:tc>
          <w:tcPr>
            <w:tcW w:w="642" w:type="dxa"/>
            <w:vAlign w:val="center"/>
          </w:tcPr>
          <w:p w:rsidR="00542985" w:rsidRDefault="00542985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985" w:rsidRPr="00542985" w:rsidRDefault="00542985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94446D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8" w:type="dxa"/>
          </w:tcPr>
          <w:p w:rsidR="0094446D" w:rsidRPr="000675BB" w:rsidRDefault="00F33FF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D8C" w:rsidRDefault="00380D8C" w:rsidP="00380D8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AB4">
              <w:rPr>
                <w:rFonts w:ascii="Times New Roman" w:hAnsi="Times New Roman"/>
                <w:b/>
                <w:sz w:val="24"/>
                <w:szCs w:val="24"/>
              </w:rPr>
              <w:t>Яловичина задня частина охолоджена без кістки:</w:t>
            </w:r>
          </w:p>
          <w:p w:rsidR="0094446D" w:rsidRPr="000675BB" w:rsidRDefault="00380D8C" w:rsidP="00380D8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6D" w:rsidRPr="000675BB" w:rsidRDefault="00756A54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  <w:r w:rsidR="00A542FF" w:rsidRPr="00067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46D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Default="00655B80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80" w:rsidRDefault="00E2536E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3D7CD5" w:rsidRDefault="003D7CD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7CD5" w:rsidRDefault="00BA7EB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BE3787" w:rsidRDefault="00BE378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3787" w:rsidRDefault="00BE378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3787" w:rsidRDefault="00BE378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товщі м’язів </w:t>
            </w:r>
            <w:r w:rsidRPr="00251A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D94706" w:rsidRDefault="00D947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4706" w:rsidRDefault="00750832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Свинина корейка без кістки охолоджена</w:t>
            </w:r>
          </w:p>
          <w:p w:rsidR="00750832" w:rsidRDefault="00750832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0832" w:rsidRDefault="003377F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5D4711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Default="005D471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4711" w:rsidRDefault="00A7346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Консистенція</w:t>
            </w:r>
          </w:p>
          <w:p w:rsidR="0025672B" w:rsidRDefault="0025672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F06" w:rsidRDefault="00715F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72B" w:rsidRDefault="00715F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E613C6" w:rsidRDefault="00E613C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3C6" w:rsidRDefault="00D947E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7A4ED7" w:rsidRDefault="007A4ED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4ED7" w:rsidRDefault="007A4ED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4ED7" w:rsidRDefault="007A4ED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товщі м’язів </w:t>
            </w:r>
            <w:r w:rsidRPr="00251A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756203" w:rsidRDefault="007562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203" w:rsidRDefault="00681391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Свинина стегно без кістки охолоджене</w:t>
            </w:r>
          </w:p>
          <w:p w:rsidR="00DE2D67" w:rsidRDefault="00DE2D67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D67" w:rsidRDefault="0040039A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2F624C" w:rsidRDefault="002F624C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24C" w:rsidRDefault="002F624C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24C" w:rsidRDefault="002F624C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24C" w:rsidRDefault="004A18B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8A51D9" w:rsidRDefault="008A51D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1D9" w:rsidRDefault="005920F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A26AA2" w:rsidRDefault="00A26AA2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AA2" w:rsidRDefault="00A26AA2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9D3" w:rsidRDefault="008C79D3" w:rsidP="008C79D3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товщі м’язів </w:t>
            </w:r>
            <w:r w:rsidRPr="00251A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201F0B" w:rsidRDefault="00201F0B" w:rsidP="008C79D3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1F0B" w:rsidRDefault="00431E9A" w:rsidP="008C79D3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7B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Печінка яловичини охолоджена</w:t>
            </w:r>
          </w:p>
          <w:p w:rsidR="00531C21" w:rsidRDefault="00531C21" w:rsidP="008C79D3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31C21" w:rsidRPr="00817BB6" w:rsidRDefault="004B2FDD" w:rsidP="008C79D3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A26AA2" w:rsidRDefault="00A26AA2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Default="003377F5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2E" w:rsidRDefault="0007262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69" w:rsidRDefault="00C8276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62E" w:rsidRDefault="00C8276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  <w:p w:rsidR="0087655B" w:rsidRDefault="0087655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55B" w:rsidRDefault="0087655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55B" w:rsidRDefault="00344D0E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Консистенція  </w:t>
            </w:r>
          </w:p>
          <w:p w:rsidR="00F461F5" w:rsidRDefault="00F461F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61F5" w:rsidRDefault="00154354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 </w:t>
            </w:r>
            <w:proofErr w:type="spellStart"/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середені</w:t>
            </w:r>
            <w:proofErr w:type="spellEnd"/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шматка, </w:t>
            </w:r>
            <w:r w:rsidRPr="00251A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5F536F" w:rsidRDefault="005F536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36F" w:rsidRDefault="003C6C88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Pr="00445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іле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445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ндик охолоджене</w:t>
            </w:r>
          </w:p>
          <w:p w:rsidR="00FB4DD2" w:rsidRDefault="00FB4DD2" w:rsidP="005E2B4B">
            <w:pPr>
              <w:keepNext/>
              <w:widowControl w:val="0"/>
              <w:ind w:hanging="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4DD2" w:rsidRDefault="00FB4DD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5EBF">
              <w:rPr>
                <w:rFonts w:ascii="Times New Roman" w:hAnsi="Times New Roman" w:cs="Times New Roman"/>
                <w:sz w:val="24"/>
                <w:szCs w:val="24"/>
              </w:rPr>
              <w:t>Зовнішній вигляд</w:t>
            </w:r>
          </w:p>
          <w:p w:rsidR="00FD3012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12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12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23" w:rsidRDefault="009F2123" w:rsidP="005E2B4B">
            <w:pPr>
              <w:keepNext/>
              <w:widowControl w:val="0"/>
              <w:ind w:hanging="46"/>
              <w:rPr>
                <w:sz w:val="23"/>
                <w:szCs w:val="23"/>
              </w:rPr>
            </w:pPr>
          </w:p>
          <w:p w:rsidR="00FD3012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  <w:r w:rsidRPr="005711AB">
              <w:rPr>
                <w:rFonts w:ascii="Times New Roman" w:hAnsi="Times New Roman" w:cs="Times New Roman"/>
                <w:sz w:val="23"/>
                <w:szCs w:val="23"/>
              </w:rPr>
              <w:t>Колір м’язової тканини</w:t>
            </w:r>
          </w:p>
          <w:p w:rsidR="000B13F8" w:rsidRDefault="000B13F8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13F8" w:rsidRDefault="00A961C7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  <w:r w:rsidRPr="007D794D">
              <w:rPr>
                <w:rFonts w:ascii="Times New Roman" w:hAnsi="Times New Roman" w:cs="Times New Roman"/>
                <w:sz w:val="23"/>
                <w:szCs w:val="23"/>
              </w:rPr>
              <w:t>Запах</w:t>
            </w:r>
          </w:p>
          <w:p w:rsidR="00FF55A2" w:rsidRDefault="00FF55A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5A2" w:rsidRDefault="00FF55A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5A2" w:rsidRPr="006412A1" w:rsidRDefault="00FF55A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  <w:r w:rsidRPr="006412A1">
              <w:rPr>
                <w:rFonts w:ascii="Times New Roman" w:hAnsi="Times New Roman" w:cs="Times New Roman"/>
                <w:sz w:val="23"/>
                <w:szCs w:val="23"/>
              </w:rPr>
              <w:t>Консистенція охолодженого м’яса</w:t>
            </w:r>
          </w:p>
          <w:p w:rsidR="00A3450B" w:rsidRPr="006412A1" w:rsidRDefault="00A3450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450B" w:rsidRPr="006412A1" w:rsidRDefault="00A3450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7E0C" w:rsidRDefault="002E7E0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450B" w:rsidRDefault="00D639A9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  <w:r w:rsidRPr="006412A1">
              <w:rPr>
                <w:rFonts w:ascii="Times New Roman" w:hAnsi="Times New Roman" w:cs="Times New Roman"/>
                <w:sz w:val="23"/>
                <w:szCs w:val="23"/>
              </w:rPr>
              <w:t>Температура</w:t>
            </w:r>
          </w:p>
          <w:p w:rsidR="0062514E" w:rsidRDefault="0062514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4E" w:rsidRDefault="0062514E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4E" w:rsidRDefault="00951C09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C0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Курине стегно охолоджене</w:t>
            </w:r>
          </w:p>
          <w:p w:rsidR="00951C09" w:rsidRDefault="00951C09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1C09" w:rsidRDefault="000B152B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9C66B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66B9" w:rsidRDefault="00EE220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Ступень зняття оперення</w:t>
            </w:r>
          </w:p>
          <w:p w:rsidR="00A0599F" w:rsidRDefault="00A0599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Default="00A0599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Default="00A0599F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Default="001D158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Стан шкіри</w:t>
            </w:r>
          </w:p>
          <w:p w:rsidR="009D55F7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Default="009D55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0A96" w:rsidRDefault="00C20A9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F7" w:rsidRDefault="00C56B88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Стан кісткової системи</w:t>
            </w:r>
          </w:p>
          <w:p w:rsidR="005B4A03" w:rsidRDefault="005B4A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A03" w:rsidRDefault="005B4A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A03" w:rsidRDefault="00656F51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Колір жиру</w:t>
            </w:r>
          </w:p>
          <w:p w:rsidR="008D4046" w:rsidRDefault="008D404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76" w:rsidRDefault="00A5517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Запах</w:t>
            </w:r>
          </w:p>
          <w:p w:rsidR="006766D3" w:rsidRDefault="006766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6D3" w:rsidRDefault="006766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6D3" w:rsidRDefault="006766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66D3" w:rsidRDefault="00862B0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Консистенція охолодженого м’яса</w:t>
            </w:r>
          </w:p>
          <w:p w:rsidR="00E4593D" w:rsidRDefault="00E4593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593D" w:rsidRDefault="00E4593D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593D" w:rsidRDefault="002E3F85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251A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8D4046" w:rsidRPr="00951C09" w:rsidRDefault="008D4046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12" w:rsidRPr="00E35EBF" w:rsidRDefault="00FD3012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769" w:rsidRPr="00E30355" w:rsidRDefault="00B777E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35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Курине філе охолоджене</w:t>
            </w:r>
          </w:p>
          <w:p w:rsidR="00847FF8" w:rsidRDefault="00847FF8" w:rsidP="005E2B4B">
            <w:pPr>
              <w:keepNext/>
              <w:widowControl w:val="0"/>
              <w:ind w:hanging="46"/>
              <w:rPr>
                <w:b/>
                <w:lang w:eastAsia="ar-SA"/>
              </w:rPr>
            </w:pPr>
          </w:p>
          <w:p w:rsidR="00847FF8" w:rsidRDefault="00FC7479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Зовнішній вигляд</w:t>
            </w:r>
          </w:p>
          <w:p w:rsidR="00592CD3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Default="00592CD3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CD3" w:rsidRDefault="00E91D3A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Колір жиру</w:t>
            </w:r>
          </w:p>
          <w:p w:rsidR="00905006" w:rsidRDefault="009050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5006" w:rsidRDefault="00905006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Колір м’язової тканини</w:t>
            </w:r>
          </w:p>
          <w:p w:rsidR="006B33B8" w:rsidRDefault="006B33B8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3B8" w:rsidRDefault="007A41D0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Консистенція охолодженого м’яса</w:t>
            </w:r>
          </w:p>
          <w:p w:rsidR="001B14F7" w:rsidRDefault="001B14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14F7" w:rsidRDefault="001B14F7" w:rsidP="005E2B4B">
            <w:pPr>
              <w:keepNext/>
              <w:widowControl w:val="0"/>
              <w:ind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14F7" w:rsidRPr="000675BB" w:rsidRDefault="0092687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251A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8" w:type="dxa"/>
          </w:tcPr>
          <w:p w:rsidR="008D3DD8" w:rsidRPr="000675BB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D8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8C" w:rsidRDefault="00380D8C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8C" w:rsidRDefault="00380D8C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8C" w:rsidRDefault="00380D8C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8C" w:rsidRPr="000675BB" w:rsidRDefault="0064688C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М’якуш, отриманий від тазостегнової частини туші, зачищеної від сухожилок і грубих поверхневих плівок. Краї зрівняні, без бахромок. Поверхня чиста, не завітрена, без ослизнення</w:t>
            </w:r>
            <w:r w:rsidR="003A39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D3DD8" w:rsidRDefault="008D3DD8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36E" w:rsidRDefault="00BD037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Від рожевого до червоного</w:t>
            </w:r>
          </w:p>
          <w:p w:rsidR="003D7CD5" w:rsidRDefault="003D7CD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7CD5" w:rsidRDefault="003A0488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Доброякісного м’яса, без стороннього запаху</w:t>
            </w:r>
          </w:p>
          <w:p w:rsidR="00C93DE9" w:rsidRDefault="00C93DE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DE9" w:rsidRDefault="0009732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3377F5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Default="003377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7F5" w:rsidRDefault="0001637D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М’якуш, отриманий від корейки видовженої форми, із зовнішньої сторони шар сала </w:t>
            </w:r>
            <w:proofErr w:type="spellStart"/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товщеною</w:t>
            </w:r>
            <w:proofErr w:type="spellEnd"/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більше 10 мм. Поверхня чиста, незавітрена, без бахромок, краї зарівнені.  Глибина надрізів </w:t>
            </w:r>
            <w:proofErr w:type="spellStart"/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м̓язової</w:t>
            </w:r>
            <w:proofErr w:type="spellEnd"/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тканини не більша </w:t>
            </w:r>
            <w:proofErr w:type="spellStart"/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наж</w:t>
            </w:r>
            <w:proofErr w:type="spellEnd"/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мм.</w:t>
            </w:r>
          </w:p>
          <w:p w:rsidR="00A73466" w:rsidRDefault="00A7346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466" w:rsidRDefault="00A7346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Пружна</w:t>
            </w:r>
          </w:p>
          <w:p w:rsidR="00B0779E" w:rsidRDefault="00B0779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79E" w:rsidRDefault="00B0779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79E" w:rsidRDefault="00DE2410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Від світло-р</w:t>
            </w:r>
            <w:r w:rsidR="00B1194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жевого до червоного</w:t>
            </w:r>
          </w:p>
          <w:p w:rsidR="00D947E6" w:rsidRDefault="00D947E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47E6" w:rsidRDefault="009F14C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Доброякісного м’яса, без стороннього запаху</w:t>
            </w:r>
          </w:p>
          <w:p w:rsidR="007A4ED7" w:rsidRDefault="007A4ED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4ED7" w:rsidRDefault="004B1EBD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E650B9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Default="00E650B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0B9" w:rsidRDefault="0032117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М’якуш без кістки. Поверхня м’яса чиста, без ослизнення, без бахромок, краї зарівнені</w:t>
            </w:r>
          </w:p>
          <w:p w:rsidR="00EF5EDA" w:rsidRDefault="00EF5EDA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5EDA" w:rsidRDefault="008F3E4C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Від світло-рожевого до червоного</w:t>
            </w:r>
          </w:p>
          <w:p w:rsidR="0020524F" w:rsidRDefault="0020524F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524F" w:rsidRDefault="0020524F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Доброякісного м’яса, без стороннього запаху</w:t>
            </w:r>
          </w:p>
          <w:p w:rsidR="00CE2A6A" w:rsidRDefault="00CE2A6A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A6A" w:rsidRDefault="00CE2A6A" w:rsidP="00CE2A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CE2A6A" w:rsidRDefault="00CE2A6A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Default="001E4D87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87" w:rsidRDefault="00812A2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Оброблена печінка, з гладкою поверхнею, яка складається з однієї або двох частин. Без кров’яних згустків, лімфатичних вузлів, залишків зв’язок, жиру, патологічних видозмінень, жовчного міхура, плям від розлитої жовчі та сторонніх прирізів, з наявністю незначних залишків жирової та з’єднувальної тканей. Охолоджена поштучно.</w:t>
            </w:r>
          </w:p>
          <w:p w:rsidR="0007262E" w:rsidRDefault="0007262E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769" w:rsidRDefault="00767630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Коричневий або червоно-коричневий</w:t>
            </w:r>
          </w:p>
          <w:p w:rsidR="003515E3" w:rsidRDefault="003515E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5E3" w:rsidRDefault="004F4B2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Пружна</w:t>
            </w:r>
          </w:p>
          <w:p w:rsidR="0015167A" w:rsidRDefault="0015167A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67A" w:rsidRDefault="006605BB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від 0 до 4</w:t>
            </w:r>
          </w:p>
          <w:p w:rsidR="00806E77" w:rsidRDefault="00806E7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E77" w:rsidRDefault="00806E7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E77" w:rsidRDefault="00806E7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E77" w:rsidRDefault="00806E7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E77" w:rsidRDefault="0075365A" w:rsidP="00756A54">
            <w:pPr>
              <w:rPr>
                <w:sz w:val="23"/>
                <w:szCs w:val="23"/>
              </w:rPr>
            </w:pPr>
            <w:r w:rsidRPr="00645791">
              <w:rPr>
                <w:rFonts w:ascii="Times New Roman" w:hAnsi="Times New Roman" w:cs="Times New Roman"/>
                <w:sz w:val="24"/>
                <w:szCs w:val="24"/>
              </w:rPr>
              <w:t xml:space="preserve">М’язова тканини цілої/половини грудини без шкірки, поверхня суха, не завітрена, чиста, без </w:t>
            </w:r>
            <w:r w:rsidRPr="00645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згустків</w:t>
            </w:r>
            <w:r w:rsidRPr="004453D0">
              <w:rPr>
                <w:sz w:val="23"/>
                <w:szCs w:val="23"/>
              </w:rPr>
              <w:t xml:space="preserve"> крові</w:t>
            </w:r>
          </w:p>
          <w:p w:rsidR="00FD3012" w:rsidRDefault="00FD3012" w:rsidP="00756A54">
            <w:pPr>
              <w:rPr>
                <w:sz w:val="23"/>
                <w:szCs w:val="23"/>
              </w:rPr>
            </w:pPr>
          </w:p>
          <w:p w:rsidR="00FD3012" w:rsidRDefault="005711AB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AB">
              <w:rPr>
                <w:rFonts w:ascii="Times New Roman" w:hAnsi="Times New Roman" w:cs="Times New Roman"/>
                <w:sz w:val="24"/>
                <w:szCs w:val="24"/>
              </w:rPr>
              <w:t>Від блідо-рожевого до рожевого</w:t>
            </w:r>
          </w:p>
          <w:p w:rsidR="00A961C7" w:rsidRDefault="00A961C7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C7" w:rsidRDefault="00AF37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4D">
              <w:rPr>
                <w:rFonts w:ascii="Times New Roman" w:hAnsi="Times New Roman" w:cs="Times New Roman"/>
                <w:sz w:val="24"/>
                <w:szCs w:val="24"/>
              </w:rPr>
              <w:t>Властивий доброякісному м’ясу птиці, без сторонніх запахів</w:t>
            </w:r>
          </w:p>
          <w:p w:rsidR="008738D2" w:rsidRDefault="008738D2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D2" w:rsidRPr="00876316" w:rsidRDefault="006C4DED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16">
              <w:rPr>
                <w:rFonts w:ascii="Times New Roman" w:hAnsi="Times New Roman" w:cs="Times New Roman"/>
                <w:sz w:val="24"/>
                <w:szCs w:val="24"/>
              </w:rPr>
              <w:t>М’язи щільні, пружні (ямка від натиску пальця, швидко вирівнюється)</w:t>
            </w:r>
          </w:p>
          <w:p w:rsidR="0004702D" w:rsidRPr="00876316" w:rsidRDefault="0004702D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2D" w:rsidRDefault="0004702D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16">
              <w:rPr>
                <w:rFonts w:ascii="Times New Roman" w:hAnsi="Times New Roman" w:cs="Times New Roman"/>
                <w:sz w:val="24"/>
                <w:szCs w:val="24"/>
              </w:rPr>
              <w:t>в товщі м’язів від мінус 2</w:t>
            </w:r>
            <w:r w:rsidRPr="00876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876316">
              <w:rPr>
                <w:rFonts w:ascii="Times New Roman" w:hAnsi="Times New Roman" w:cs="Times New Roman"/>
                <w:sz w:val="24"/>
                <w:szCs w:val="24"/>
              </w:rPr>
              <w:t>С до плюс 4</w:t>
            </w:r>
            <w:r w:rsidRPr="00876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876316">
              <w:rPr>
                <w:rFonts w:ascii="Times New Roman" w:hAnsi="Times New Roman" w:cs="Times New Roman"/>
                <w:sz w:val="24"/>
                <w:szCs w:val="24"/>
              </w:rPr>
              <w:t>С включно</w:t>
            </w:r>
          </w:p>
          <w:p w:rsidR="009C1441" w:rsidRDefault="009C14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41" w:rsidRDefault="009C14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41" w:rsidRDefault="009C14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41" w:rsidRDefault="009C1441" w:rsidP="0075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41" w:rsidRDefault="009C144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Поверхня суха та чиста, не завітрена, без згустків крові. Можуть бути незначні пошкодження шкіри, м’язів та кісток, що є наслідком розчленування тушки. Не дозволено: переломів стегнових кісток, наявності гострих країв кісток та уламків кісток, саден, слідів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 ударів, глибоких порізів м’я</w:t>
            </w: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зової тканини та розривів шкіри</w:t>
            </w:r>
          </w:p>
          <w:p w:rsidR="009C66B9" w:rsidRDefault="009C66B9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95" w:rsidRDefault="00184FD2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Оперення повністю видалено. Не дозволено наявність волосоподібного пір’я.</w:t>
            </w:r>
          </w:p>
          <w:p w:rsidR="00A0599F" w:rsidRDefault="00A0599F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99F" w:rsidRDefault="001E710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Чиста, суха, не завітрена, без подряпин, розривів, плям та синців. Для охолоджених частин тушок відсутні сліди заморожування.</w:t>
            </w:r>
          </w:p>
          <w:p w:rsidR="00C56B88" w:rsidRDefault="00C56B88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6B88" w:rsidRDefault="00C20A9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Кісткова система без переломів і деформацій</w:t>
            </w:r>
          </w:p>
          <w:p w:rsidR="007D77F2" w:rsidRDefault="007D77F2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7F2" w:rsidRDefault="009A749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Блідо-жовтий або жовтий</w:t>
            </w:r>
          </w:p>
          <w:p w:rsidR="00A55176" w:rsidRDefault="00A5517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76" w:rsidRDefault="00A55176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76" w:rsidRDefault="00EC78F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Властивий доброякісному м’ясу птиці, без сторонніх запахів</w:t>
            </w:r>
          </w:p>
          <w:p w:rsidR="003E75D7" w:rsidRDefault="003E75D7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75D7" w:rsidRDefault="00875AA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М’язи щільні, пружні (ямка від натиску пальця, швидко вирівнюється).</w:t>
            </w:r>
          </w:p>
          <w:p w:rsidR="002E3F85" w:rsidRDefault="002E3F85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3F85" w:rsidRDefault="00654DC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 товщі м’язів від -2 до +4 включно</w:t>
            </w:r>
          </w:p>
          <w:p w:rsidR="00FC7479" w:rsidRDefault="00FC747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7479" w:rsidRDefault="00FC747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7479" w:rsidRDefault="00FC7479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7479" w:rsidRDefault="0096071E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М’язова тканина добре розвинена без шкіряного покрову, поверхня суха, не завітрена, чиста, без згустків крові</w:t>
            </w:r>
          </w:p>
          <w:p w:rsidR="00EC4554" w:rsidRDefault="00EC4554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4554" w:rsidRDefault="00EC4554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Блідо-жовтий або жовтий</w:t>
            </w:r>
          </w:p>
          <w:p w:rsidR="00E54A83" w:rsidRDefault="00E54A8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A83" w:rsidRDefault="00E54A83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Від блідо-рожевого до рожевого</w:t>
            </w:r>
          </w:p>
          <w:p w:rsidR="008764A0" w:rsidRDefault="008764A0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4A0" w:rsidRDefault="000D1C7D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М’язи щільні, пружні (ямка від натис</w:t>
            </w:r>
            <w:r w:rsidR="001B14F7">
              <w:rPr>
                <w:rFonts w:ascii="Times New Roman" w:hAnsi="Times New Roman"/>
                <w:sz w:val="24"/>
                <w:szCs w:val="24"/>
                <w:lang w:eastAsia="ru-RU"/>
              </w:rPr>
              <w:t>ку пальця, швидко вирівнюється)</w:t>
            </w:r>
          </w:p>
          <w:p w:rsidR="006A0BA1" w:rsidRDefault="006A0BA1" w:rsidP="00756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BA1" w:rsidRPr="007D794D" w:rsidRDefault="006A0BA1" w:rsidP="00756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B4">
              <w:rPr>
                <w:rFonts w:ascii="Times New Roman" w:hAnsi="Times New Roman"/>
                <w:sz w:val="24"/>
                <w:szCs w:val="24"/>
                <w:lang w:eastAsia="ru-RU"/>
              </w:rPr>
              <w:t>в товщі м’язів від -2 до +4 включно</w:t>
            </w:r>
          </w:p>
        </w:tc>
        <w:tc>
          <w:tcPr>
            <w:tcW w:w="2518" w:type="dxa"/>
            <w:vAlign w:val="center"/>
          </w:tcPr>
          <w:p w:rsidR="00335EBF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EBF" w:rsidRDefault="00335EBF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D4E" w:rsidRPr="000675BB" w:rsidRDefault="008B0D4E" w:rsidP="00D81176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</w:t>
            </w:r>
            <w:r w:rsidR="00F83416"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характеристики </w:t>
            </w:r>
            <w:r w:rsidR="00F83416">
              <w:rPr>
                <w:rFonts w:ascii="Times New Roman" w:hAnsi="Times New Roman" w:cs="Times New Roman"/>
                <w:sz w:val="24"/>
                <w:szCs w:val="24"/>
              </w:rPr>
              <w:t xml:space="preserve">м’яса для приготування страв </w:t>
            </w:r>
            <w:r w:rsidR="005C404B">
              <w:rPr>
                <w:rFonts w:ascii="Times New Roman" w:hAnsi="Times New Roman" w:cs="Times New Roman"/>
                <w:sz w:val="24"/>
                <w:szCs w:val="24"/>
              </w:rPr>
              <w:t xml:space="preserve">в студентській їдальні визначені </w:t>
            </w:r>
            <w:r w:rsidR="00F83416"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0675BB" w:rsidRDefault="00CE5920" w:rsidP="00CE592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м’яса для приготування страв в студентській їдальні визначені </w:t>
            </w: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0675BB" w:rsidRDefault="00CE5920" w:rsidP="00CE592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м’яса для приготування страв в студентській їдальні визначені </w:t>
            </w: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920" w:rsidRPr="000675BB" w:rsidRDefault="00CE5920" w:rsidP="00CE592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технічні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м’яса для приготування страв в студентській їдальні визначені </w:t>
            </w: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урахуванням реальних потреб та оптимального співвідношення ціни та якості. </w:t>
            </w:r>
          </w:p>
          <w:p w:rsidR="00CE5920" w:rsidRPr="000675BB" w:rsidRDefault="00CE5920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8B0D4E" w:rsidRPr="008B0D4E" w:rsidRDefault="00B25376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3B6">
        <w:rPr>
          <w:rFonts w:ascii="Times New Roman" w:hAnsi="Times New Roman" w:cs="Times New Roman"/>
          <w:b/>
          <w:sz w:val="28"/>
          <w:szCs w:val="28"/>
        </w:rPr>
        <w:t>код ДК 021:2015 – 15110000-2 «М'ясо» (м'ясо яловичина, м'ясо свинина, печінка яловичини охолоджене, м'ясо птиці охолоджене)</w:t>
      </w:r>
      <w:r w:rsidRPr="00BE6F4C">
        <w:rPr>
          <w:rFonts w:ascii="Times New Roman" w:hAnsi="Times New Roman" w:cs="Times New Roman"/>
          <w:sz w:val="28"/>
          <w:szCs w:val="28"/>
        </w:rPr>
        <w:t xml:space="preserve">   </w:t>
      </w:r>
      <w:r w:rsidR="008B0D4E"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2C6F8A" w:rsidRPr="00805FC3">
        <w:rPr>
          <w:rFonts w:ascii="Times New Roman" w:hAnsi="Times New Roman" w:cs="Times New Roman"/>
          <w:b/>
          <w:sz w:val="24"/>
          <w:szCs w:val="24"/>
        </w:rPr>
        <w:t>UA-2021-12-21-003131-a</w:t>
      </w:r>
      <w:r w:rsidR="008B0D4E" w:rsidRPr="008D27C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A12190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445</w:t>
      </w:r>
      <w:r w:rsidR="00B654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44</w:t>
      </w:r>
      <w:r w:rsidR="00B654E5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A7313">
        <w:rPr>
          <w:rFonts w:ascii="Times New Roman" w:eastAsia="Times New Roman" w:hAnsi="Times New Roman" w:cs="Times New Roman"/>
          <w:sz w:val="28"/>
          <w:szCs w:val="28"/>
          <w:u w:val="single"/>
        </w:rPr>
        <w:t>,00</w:t>
      </w:r>
      <w:r w:rsidR="00F518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052D8" w:rsidRPr="00C91823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r w:rsidR="00C9182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518E3" w:rsidRDefault="00406173" w:rsidP="00130A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445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0,00</w:t>
            </w:r>
          </w:p>
        </w:tc>
        <w:tc>
          <w:tcPr>
            <w:tcW w:w="2551" w:type="dxa"/>
            <w:vAlign w:val="center"/>
          </w:tcPr>
          <w:p w:rsidR="008B0D4E" w:rsidRPr="00F518E3" w:rsidRDefault="00406173" w:rsidP="005E40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445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0,00</w:t>
            </w:r>
          </w:p>
        </w:tc>
        <w:tc>
          <w:tcPr>
            <w:tcW w:w="3998" w:type="dxa"/>
            <w:vAlign w:val="center"/>
          </w:tcPr>
          <w:p w:rsidR="008B0D4E" w:rsidRPr="00797C5A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</w:t>
            </w:r>
            <w:r w:rsidR="00711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кількості студентів </w:t>
            </w:r>
            <w:r w:rsidR="00797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та</w:t>
            </w:r>
            <w:bookmarkStart w:id="0" w:name="_GoBack"/>
            <w:bookmarkEnd w:id="0"/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548A1" w:rsidRPr="00797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потреб студентської їдальні на 2022 рік</w:t>
            </w:r>
            <w:r w:rsidR="0071103E" w:rsidRPr="00797C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:rsidR="008B0D4E" w:rsidRPr="008B0D4E" w:rsidRDefault="008B0D4E" w:rsidP="006850FB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00C6E"/>
    <w:rsid w:val="0001637D"/>
    <w:rsid w:val="00023FFA"/>
    <w:rsid w:val="00031CB7"/>
    <w:rsid w:val="000354B7"/>
    <w:rsid w:val="0004702D"/>
    <w:rsid w:val="00063866"/>
    <w:rsid w:val="000675BB"/>
    <w:rsid w:val="0007078D"/>
    <w:rsid w:val="0007262E"/>
    <w:rsid w:val="00076914"/>
    <w:rsid w:val="00097323"/>
    <w:rsid w:val="000A4B26"/>
    <w:rsid w:val="000B13F8"/>
    <w:rsid w:val="000B152B"/>
    <w:rsid w:val="000C0AE2"/>
    <w:rsid w:val="000D1C7D"/>
    <w:rsid w:val="000F6D8D"/>
    <w:rsid w:val="00107345"/>
    <w:rsid w:val="00111BAD"/>
    <w:rsid w:val="00113A62"/>
    <w:rsid w:val="001157A0"/>
    <w:rsid w:val="00116457"/>
    <w:rsid w:val="0012741D"/>
    <w:rsid w:val="00130AEE"/>
    <w:rsid w:val="001374B8"/>
    <w:rsid w:val="00141B8F"/>
    <w:rsid w:val="0015167A"/>
    <w:rsid w:val="00154354"/>
    <w:rsid w:val="00154FB7"/>
    <w:rsid w:val="00177C67"/>
    <w:rsid w:val="00182AF8"/>
    <w:rsid w:val="00184FD2"/>
    <w:rsid w:val="001870D3"/>
    <w:rsid w:val="001A2477"/>
    <w:rsid w:val="001A49A5"/>
    <w:rsid w:val="001A505F"/>
    <w:rsid w:val="001B14F7"/>
    <w:rsid w:val="001B765E"/>
    <w:rsid w:val="001D158D"/>
    <w:rsid w:val="001D6056"/>
    <w:rsid w:val="001E2191"/>
    <w:rsid w:val="001E4D87"/>
    <w:rsid w:val="001E7107"/>
    <w:rsid w:val="001F57CC"/>
    <w:rsid w:val="00201F0B"/>
    <w:rsid w:val="0020524F"/>
    <w:rsid w:val="00220AA1"/>
    <w:rsid w:val="00223237"/>
    <w:rsid w:val="00251BCB"/>
    <w:rsid w:val="0025672B"/>
    <w:rsid w:val="002744DA"/>
    <w:rsid w:val="002763B6"/>
    <w:rsid w:val="00276620"/>
    <w:rsid w:val="002C26A9"/>
    <w:rsid w:val="002C431E"/>
    <w:rsid w:val="002C6F8A"/>
    <w:rsid w:val="002E076D"/>
    <w:rsid w:val="002E3F85"/>
    <w:rsid w:val="002E7E0C"/>
    <w:rsid w:val="002F1083"/>
    <w:rsid w:val="002F431A"/>
    <w:rsid w:val="002F624C"/>
    <w:rsid w:val="00315D75"/>
    <w:rsid w:val="0032117E"/>
    <w:rsid w:val="00335EBF"/>
    <w:rsid w:val="003377F5"/>
    <w:rsid w:val="00344D0E"/>
    <w:rsid w:val="00347C80"/>
    <w:rsid w:val="003515E3"/>
    <w:rsid w:val="00375BD5"/>
    <w:rsid w:val="00380D8C"/>
    <w:rsid w:val="003A0488"/>
    <w:rsid w:val="003A3970"/>
    <w:rsid w:val="003A7313"/>
    <w:rsid w:val="003B0088"/>
    <w:rsid w:val="003C6C88"/>
    <w:rsid w:val="003D7CD5"/>
    <w:rsid w:val="003E75D7"/>
    <w:rsid w:val="0040039A"/>
    <w:rsid w:val="0040438A"/>
    <w:rsid w:val="00406173"/>
    <w:rsid w:val="00431E91"/>
    <w:rsid w:val="00431E9A"/>
    <w:rsid w:val="004327BE"/>
    <w:rsid w:val="00440FD9"/>
    <w:rsid w:val="00450B61"/>
    <w:rsid w:val="00465634"/>
    <w:rsid w:val="004852BC"/>
    <w:rsid w:val="004942AB"/>
    <w:rsid w:val="004A18B1"/>
    <w:rsid w:val="004B1EBD"/>
    <w:rsid w:val="004B202E"/>
    <w:rsid w:val="004B2FDD"/>
    <w:rsid w:val="004E36F4"/>
    <w:rsid w:val="004F49F7"/>
    <w:rsid w:val="004F4B29"/>
    <w:rsid w:val="00531C21"/>
    <w:rsid w:val="00533A9D"/>
    <w:rsid w:val="00542985"/>
    <w:rsid w:val="00547612"/>
    <w:rsid w:val="005531FB"/>
    <w:rsid w:val="0055352D"/>
    <w:rsid w:val="005609AF"/>
    <w:rsid w:val="0056391E"/>
    <w:rsid w:val="005711AB"/>
    <w:rsid w:val="005724F8"/>
    <w:rsid w:val="005759B1"/>
    <w:rsid w:val="005920FD"/>
    <w:rsid w:val="00592CD3"/>
    <w:rsid w:val="00597AED"/>
    <w:rsid w:val="005A4724"/>
    <w:rsid w:val="005A6BAF"/>
    <w:rsid w:val="005B4A03"/>
    <w:rsid w:val="005C250C"/>
    <w:rsid w:val="005C404B"/>
    <w:rsid w:val="005C675B"/>
    <w:rsid w:val="005D4711"/>
    <w:rsid w:val="005E2B4B"/>
    <w:rsid w:val="005E4071"/>
    <w:rsid w:val="005F0CB1"/>
    <w:rsid w:val="005F3204"/>
    <w:rsid w:val="005F536F"/>
    <w:rsid w:val="00606171"/>
    <w:rsid w:val="0060719C"/>
    <w:rsid w:val="0060781E"/>
    <w:rsid w:val="0062514E"/>
    <w:rsid w:val="006332DF"/>
    <w:rsid w:val="0063611D"/>
    <w:rsid w:val="006412A1"/>
    <w:rsid w:val="00645791"/>
    <w:rsid w:val="0064688C"/>
    <w:rsid w:val="00654DC1"/>
    <w:rsid w:val="006552A9"/>
    <w:rsid w:val="00655B80"/>
    <w:rsid w:val="00656B56"/>
    <w:rsid w:val="00656F51"/>
    <w:rsid w:val="006605BB"/>
    <w:rsid w:val="0066650B"/>
    <w:rsid w:val="006766D3"/>
    <w:rsid w:val="00681391"/>
    <w:rsid w:val="006850FB"/>
    <w:rsid w:val="00690481"/>
    <w:rsid w:val="006A0BA1"/>
    <w:rsid w:val="006A5D63"/>
    <w:rsid w:val="006B33B8"/>
    <w:rsid w:val="006B3AC2"/>
    <w:rsid w:val="006C4DED"/>
    <w:rsid w:val="006D3D04"/>
    <w:rsid w:val="006E5ECB"/>
    <w:rsid w:val="006E6BB7"/>
    <w:rsid w:val="007052D8"/>
    <w:rsid w:val="00707F44"/>
    <w:rsid w:val="0071103E"/>
    <w:rsid w:val="00715F06"/>
    <w:rsid w:val="00734D07"/>
    <w:rsid w:val="00735A17"/>
    <w:rsid w:val="00736FD1"/>
    <w:rsid w:val="00743125"/>
    <w:rsid w:val="007455DF"/>
    <w:rsid w:val="00746449"/>
    <w:rsid w:val="00746FF6"/>
    <w:rsid w:val="0074724B"/>
    <w:rsid w:val="00750832"/>
    <w:rsid w:val="0075365A"/>
    <w:rsid w:val="00756203"/>
    <w:rsid w:val="00756A54"/>
    <w:rsid w:val="00760FB8"/>
    <w:rsid w:val="00767630"/>
    <w:rsid w:val="00787446"/>
    <w:rsid w:val="00797C5A"/>
    <w:rsid w:val="007A41D0"/>
    <w:rsid w:val="007A4ED7"/>
    <w:rsid w:val="007D5D2B"/>
    <w:rsid w:val="007D6392"/>
    <w:rsid w:val="007D77F2"/>
    <w:rsid w:val="007D794D"/>
    <w:rsid w:val="007E7276"/>
    <w:rsid w:val="00800E4A"/>
    <w:rsid w:val="00805FC3"/>
    <w:rsid w:val="00806E77"/>
    <w:rsid w:val="00812A2E"/>
    <w:rsid w:val="00817BB6"/>
    <w:rsid w:val="00833DD4"/>
    <w:rsid w:val="00833F2F"/>
    <w:rsid w:val="00847FF8"/>
    <w:rsid w:val="0085149E"/>
    <w:rsid w:val="008548A1"/>
    <w:rsid w:val="00862B03"/>
    <w:rsid w:val="008738D2"/>
    <w:rsid w:val="00873C49"/>
    <w:rsid w:val="008742AF"/>
    <w:rsid w:val="00875AA5"/>
    <w:rsid w:val="00876316"/>
    <w:rsid w:val="008764A0"/>
    <w:rsid w:val="0087655B"/>
    <w:rsid w:val="008803C8"/>
    <w:rsid w:val="00881CFB"/>
    <w:rsid w:val="00884F91"/>
    <w:rsid w:val="008975A1"/>
    <w:rsid w:val="008A34EE"/>
    <w:rsid w:val="008A4C72"/>
    <w:rsid w:val="008A51D9"/>
    <w:rsid w:val="008B0D4E"/>
    <w:rsid w:val="008C79D3"/>
    <w:rsid w:val="008D27CA"/>
    <w:rsid w:val="008D33CB"/>
    <w:rsid w:val="008D3DD8"/>
    <w:rsid w:val="008D4046"/>
    <w:rsid w:val="008F32C2"/>
    <w:rsid w:val="008F3E4C"/>
    <w:rsid w:val="008F619A"/>
    <w:rsid w:val="00902CEE"/>
    <w:rsid w:val="00905006"/>
    <w:rsid w:val="00905652"/>
    <w:rsid w:val="0092040D"/>
    <w:rsid w:val="0092687F"/>
    <w:rsid w:val="0094446D"/>
    <w:rsid w:val="00951163"/>
    <w:rsid w:val="00951C09"/>
    <w:rsid w:val="00952619"/>
    <w:rsid w:val="0096071E"/>
    <w:rsid w:val="00977D00"/>
    <w:rsid w:val="00983EDC"/>
    <w:rsid w:val="00993FE1"/>
    <w:rsid w:val="0099436E"/>
    <w:rsid w:val="009A7491"/>
    <w:rsid w:val="009B6E6E"/>
    <w:rsid w:val="009B7AB4"/>
    <w:rsid w:val="009C0C48"/>
    <w:rsid w:val="009C1441"/>
    <w:rsid w:val="009C66B9"/>
    <w:rsid w:val="009C6F01"/>
    <w:rsid w:val="009D55F7"/>
    <w:rsid w:val="009D685C"/>
    <w:rsid w:val="009E403F"/>
    <w:rsid w:val="009F14CE"/>
    <w:rsid w:val="009F2123"/>
    <w:rsid w:val="009F45D9"/>
    <w:rsid w:val="00A0599F"/>
    <w:rsid w:val="00A06D47"/>
    <w:rsid w:val="00A10BA7"/>
    <w:rsid w:val="00A12190"/>
    <w:rsid w:val="00A26AA2"/>
    <w:rsid w:val="00A3450B"/>
    <w:rsid w:val="00A35C29"/>
    <w:rsid w:val="00A542FF"/>
    <w:rsid w:val="00A55176"/>
    <w:rsid w:val="00A73466"/>
    <w:rsid w:val="00A961C7"/>
    <w:rsid w:val="00A97022"/>
    <w:rsid w:val="00AC033C"/>
    <w:rsid w:val="00AD3783"/>
    <w:rsid w:val="00AD5FD2"/>
    <w:rsid w:val="00AD761D"/>
    <w:rsid w:val="00AF3741"/>
    <w:rsid w:val="00B044A4"/>
    <w:rsid w:val="00B0779E"/>
    <w:rsid w:val="00B11948"/>
    <w:rsid w:val="00B17788"/>
    <w:rsid w:val="00B25376"/>
    <w:rsid w:val="00B430D8"/>
    <w:rsid w:val="00B47A24"/>
    <w:rsid w:val="00B62FF7"/>
    <w:rsid w:val="00B636AA"/>
    <w:rsid w:val="00B654E5"/>
    <w:rsid w:val="00B65CA2"/>
    <w:rsid w:val="00B73BD4"/>
    <w:rsid w:val="00B777EF"/>
    <w:rsid w:val="00B91C3E"/>
    <w:rsid w:val="00BA7EBB"/>
    <w:rsid w:val="00BB0727"/>
    <w:rsid w:val="00BC32E6"/>
    <w:rsid w:val="00BD0376"/>
    <w:rsid w:val="00BD0A66"/>
    <w:rsid w:val="00BD1A56"/>
    <w:rsid w:val="00BD3031"/>
    <w:rsid w:val="00BD560E"/>
    <w:rsid w:val="00BE045C"/>
    <w:rsid w:val="00BE3787"/>
    <w:rsid w:val="00BE6F4C"/>
    <w:rsid w:val="00BF5546"/>
    <w:rsid w:val="00C00E95"/>
    <w:rsid w:val="00C031DE"/>
    <w:rsid w:val="00C105FC"/>
    <w:rsid w:val="00C20A96"/>
    <w:rsid w:val="00C47CC8"/>
    <w:rsid w:val="00C56B88"/>
    <w:rsid w:val="00C65527"/>
    <w:rsid w:val="00C77B29"/>
    <w:rsid w:val="00C82769"/>
    <w:rsid w:val="00C878F2"/>
    <w:rsid w:val="00C91823"/>
    <w:rsid w:val="00C93DE9"/>
    <w:rsid w:val="00CB7024"/>
    <w:rsid w:val="00CC2435"/>
    <w:rsid w:val="00CE0DA1"/>
    <w:rsid w:val="00CE2A6A"/>
    <w:rsid w:val="00CE5920"/>
    <w:rsid w:val="00CE6E04"/>
    <w:rsid w:val="00CF4311"/>
    <w:rsid w:val="00CF47F8"/>
    <w:rsid w:val="00CF4A8C"/>
    <w:rsid w:val="00CF6AD7"/>
    <w:rsid w:val="00D13843"/>
    <w:rsid w:val="00D37648"/>
    <w:rsid w:val="00D42B66"/>
    <w:rsid w:val="00D60B17"/>
    <w:rsid w:val="00D62AD7"/>
    <w:rsid w:val="00D639A9"/>
    <w:rsid w:val="00D663FF"/>
    <w:rsid w:val="00D81176"/>
    <w:rsid w:val="00D845AF"/>
    <w:rsid w:val="00D94706"/>
    <w:rsid w:val="00D947E6"/>
    <w:rsid w:val="00DA22A8"/>
    <w:rsid w:val="00DC6548"/>
    <w:rsid w:val="00DE2410"/>
    <w:rsid w:val="00DE2D67"/>
    <w:rsid w:val="00DF35D1"/>
    <w:rsid w:val="00E0407E"/>
    <w:rsid w:val="00E2536E"/>
    <w:rsid w:val="00E30355"/>
    <w:rsid w:val="00E35EBF"/>
    <w:rsid w:val="00E454DC"/>
    <w:rsid w:val="00E4593D"/>
    <w:rsid w:val="00E54A83"/>
    <w:rsid w:val="00E613C6"/>
    <w:rsid w:val="00E650B9"/>
    <w:rsid w:val="00E8569C"/>
    <w:rsid w:val="00E91D3A"/>
    <w:rsid w:val="00EC4554"/>
    <w:rsid w:val="00EC78F5"/>
    <w:rsid w:val="00ED1B03"/>
    <w:rsid w:val="00EE2207"/>
    <w:rsid w:val="00EF5EDA"/>
    <w:rsid w:val="00F0452C"/>
    <w:rsid w:val="00F12CD1"/>
    <w:rsid w:val="00F33FFB"/>
    <w:rsid w:val="00F36FBB"/>
    <w:rsid w:val="00F44016"/>
    <w:rsid w:val="00F461F5"/>
    <w:rsid w:val="00F518E3"/>
    <w:rsid w:val="00F56B0D"/>
    <w:rsid w:val="00F62B4D"/>
    <w:rsid w:val="00F83416"/>
    <w:rsid w:val="00F86A93"/>
    <w:rsid w:val="00FB4DD2"/>
    <w:rsid w:val="00FC7479"/>
    <w:rsid w:val="00FD3012"/>
    <w:rsid w:val="00FD6B00"/>
    <w:rsid w:val="00FE0F0D"/>
    <w:rsid w:val="00FE55ED"/>
    <w:rsid w:val="00FF55A2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6B6D"/>
  <w15:docId w15:val="{DC48C603-60E0-43A0-9649-BC00A73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2028-39EE-410B-835B-4C7302DD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409</cp:revision>
  <dcterms:created xsi:type="dcterms:W3CDTF">2021-08-13T08:11:00Z</dcterms:created>
  <dcterms:modified xsi:type="dcterms:W3CDTF">2021-12-29T06:48:00Z</dcterms:modified>
</cp:coreProperties>
</file>