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CC4B80" w:rsidRPr="00CC4B80" w:rsidRDefault="00CC4B80" w:rsidP="00CC4B80">
      <w:pPr>
        <w:shd w:val="clear" w:color="auto" w:fill="E5DFEC" w:themeFill="accent4" w:themeFillTint="33"/>
        <w:spacing w:before="100" w:beforeAutospacing="1" w:after="100" w:afterAutospacing="1" w:line="336" w:lineRule="atLeast"/>
        <w:ind w:right="18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uk-UA"/>
        </w:rPr>
      </w:pPr>
      <w:r w:rsidRPr="00CC4B8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uk-UA"/>
        </w:rPr>
        <w:t>НАЙБІЛЬШ ВІДОМІ МЕТОДИ ПСИХОЛОГІЧНОЇ АКТИВІЗАЦІЇ:</w:t>
      </w:r>
    </w:p>
    <w:p w:rsidR="00CC4B80" w:rsidRDefault="00AE3761" w:rsidP="00CC4B80">
      <w:pPr>
        <w:shd w:val="clear" w:color="auto" w:fill="E5DFEC" w:themeFill="accent4" w:themeFillTint="33"/>
        <w:spacing w:before="100" w:beforeAutospacing="1" w:after="100" w:afterAutospacing="1" w:line="336" w:lineRule="atLeast"/>
        <w:ind w:right="180"/>
        <w:rPr>
          <w:rFonts w:ascii="Tahoma" w:eastAsia="Times New Roman" w:hAnsi="Tahoma" w:cs="Tahoma"/>
          <w:color w:val="000000"/>
          <w:sz w:val="26"/>
          <w:szCs w:val="26"/>
          <w:lang w:eastAsia="uk-UA"/>
        </w:rPr>
      </w:pPr>
      <w:hyperlink r:id="rId7" w:history="1">
        <w:r w:rsidR="00CC4B80">
          <w:rPr>
            <w:rFonts w:ascii="Tahoma" w:eastAsia="Times New Roman" w:hAnsi="Tahoma" w:cs="Tahoma"/>
            <w:color w:val="0000FF"/>
            <w:sz w:val="26"/>
            <w:szCs w:val="26"/>
            <w:u w:val="single"/>
            <w:lang w:eastAsia="uk-UA"/>
          </w:rPr>
          <w:t>Мозкови</w:t>
        </w:r>
        <w:r w:rsidR="00CC4B80" w:rsidRPr="00CC4B80">
          <w:rPr>
            <w:rFonts w:ascii="Tahoma" w:eastAsia="Times New Roman" w:hAnsi="Tahoma" w:cs="Tahoma"/>
            <w:color w:val="0000FF"/>
            <w:sz w:val="26"/>
            <w:szCs w:val="26"/>
            <w:u w:val="single"/>
            <w:lang w:eastAsia="uk-UA"/>
          </w:rPr>
          <w:t>й штурм</w:t>
        </w:r>
      </w:hyperlink>
    </w:p>
    <w:p w:rsidR="00CC4B80" w:rsidRDefault="00AE3761" w:rsidP="00CC4B80">
      <w:pPr>
        <w:shd w:val="clear" w:color="auto" w:fill="E5DFEC" w:themeFill="accent4" w:themeFillTint="33"/>
        <w:spacing w:before="100" w:beforeAutospacing="1" w:after="100" w:afterAutospacing="1" w:line="336" w:lineRule="atLeast"/>
        <w:ind w:right="180"/>
        <w:rPr>
          <w:rFonts w:ascii="Tahoma" w:eastAsia="Times New Roman" w:hAnsi="Tahoma" w:cs="Tahoma"/>
          <w:color w:val="000000"/>
          <w:sz w:val="26"/>
          <w:szCs w:val="26"/>
          <w:lang w:eastAsia="uk-UA"/>
        </w:rPr>
      </w:pPr>
      <w:hyperlink r:id="rId8" w:history="1">
        <w:r w:rsidR="00CC4B80">
          <w:rPr>
            <w:rFonts w:ascii="Tahoma" w:eastAsia="Times New Roman" w:hAnsi="Tahoma" w:cs="Tahoma"/>
            <w:color w:val="0000FF"/>
            <w:sz w:val="26"/>
            <w:szCs w:val="26"/>
            <w:u w:val="single"/>
            <w:lang w:eastAsia="uk-UA"/>
          </w:rPr>
          <w:t>Зворотна мозкова</w:t>
        </w:r>
        <w:r w:rsidR="00CC4B80" w:rsidRPr="00CC4B80">
          <w:rPr>
            <w:rFonts w:ascii="Tahoma" w:eastAsia="Times New Roman" w:hAnsi="Tahoma" w:cs="Tahoma"/>
            <w:color w:val="0000FF"/>
            <w:sz w:val="26"/>
            <w:szCs w:val="26"/>
            <w:u w:val="single"/>
            <w:lang w:eastAsia="uk-UA"/>
          </w:rPr>
          <w:t xml:space="preserve"> атака</w:t>
        </w:r>
      </w:hyperlink>
    </w:p>
    <w:p w:rsidR="00CC4B80" w:rsidRDefault="00AE3761" w:rsidP="00CC4B80">
      <w:pPr>
        <w:shd w:val="clear" w:color="auto" w:fill="E5DFEC" w:themeFill="accent4" w:themeFillTint="33"/>
        <w:spacing w:before="100" w:beforeAutospacing="1" w:after="100" w:afterAutospacing="1" w:line="336" w:lineRule="atLeast"/>
        <w:ind w:right="180"/>
        <w:rPr>
          <w:rFonts w:ascii="Tahoma" w:eastAsia="Times New Roman" w:hAnsi="Tahoma" w:cs="Tahoma"/>
          <w:color w:val="000000"/>
          <w:sz w:val="26"/>
          <w:szCs w:val="26"/>
          <w:lang w:eastAsia="uk-UA"/>
        </w:rPr>
      </w:pPr>
      <w:hyperlink r:id="rId9" w:history="1">
        <w:r w:rsidR="00CC4B80">
          <w:rPr>
            <w:rFonts w:ascii="Tahoma" w:eastAsia="Times New Roman" w:hAnsi="Tahoma" w:cs="Tahoma"/>
            <w:color w:val="0000FF"/>
            <w:sz w:val="26"/>
            <w:szCs w:val="26"/>
            <w:u w:val="single"/>
            <w:lang w:eastAsia="uk-UA"/>
          </w:rPr>
          <w:t>Тіньова мозкова</w:t>
        </w:r>
        <w:r w:rsidR="00CC4B80" w:rsidRPr="00CC4B80">
          <w:rPr>
            <w:rFonts w:ascii="Tahoma" w:eastAsia="Times New Roman" w:hAnsi="Tahoma" w:cs="Tahoma"/>
            <w:color w:val="0000FF"/>
            <w:sz w:val="26"/>
            <w:szCs w:val="26"/>
            <w:u w:val="single"/>
            <w:lang w:eastAsia="uk-UA"/>
          </w:rPr>
          <w:t xml:space="preserve"> атака</w:t>
        </w:r>
      </w:hyperlink>
    </w:p>
    <w:p w:rsidR="00CC4B80" w:rsidRDefault="00AE3761" w:rsidP="00CC4B80">
      <w:pPr>
        <w:shd w:val="clear" w:color="auto" w:fill="E5DFEC" w:themeFill="accent4" w:themeFillTint="33"/>
        <w:spacing w:before="100" w:beforeAutospacing="1" w:after="100" w:afterAutospacing="1" w:line="336" w:lineRule="atLeast"/>
        <w:ind w:right="180"/>
        <w:rPr>
          <w:rFonts w:ascii="Tahoma" w:eastAsia="Times New Roman" w:hAnsi="Tahoma" w:cs="Tahoma"/>
          <w:color w:val="000000"/>
          <w:sz w:val="26"/>
          <w:szCs w:val="26"/>
          <w:lang w:eastAsia="uk-UA"/>
        </w:rPr>
      </w:pPr>
      <w:hyperlink r:id="rId10" w:history="1">
        <w:r w:rsidR="00CC4B80">
          <w:rPr>
            <w:rFonts w:ascii="Tahoma" w:eastAsia="Times New Roman" w:hAnsi="Tahoma" w:cs="Tahoma"/>
            <w:color w:val="0000FF"/>
            <w:sz w:val="26"/>
            <w:szCs w:val="26"/>
            <w:u w:val="single"/>
            <w:lang w:eastAsia="uk-UA"/>
          </w:rPr>
          <w:t>Корабельна</w:t>
        </w:r>
        <w:r w:rsidR="00CC4B80" w:rsidRPr="00CC4B80">
          <w:rPr>
            <w:rFonts w:ascii="Tahoma" w:eastAsia="Times New Roman" w:hAnsi="Tahoma" w:cs="Tahoma"/>
            <w:color w:val="0000FF"/>
            <w:sz w:val="26"/>
            <w:szCs w:val="26"/>
            <w:u w:val="single"/>
            <w:lang w:eastAsia="uk-UA"/>
          </w:rPr>
          <w:t xml:space="preserve"> </w:t>
        </w:r>
        <w:r w:rsidR="00CC4B80">
          <w:rPr>
            <w:rFonts w:ascii="Tahoma" w:eastAsia="Times New Roman" w:hAnsi="Tahoma" w:cs="Tahoma"/>
            <w:color w:val="0000FF"/>
            <w:sz w:val="26"/>
            <w:szCs w:val="26"/>
            <w:u w:val="single"/>
            <w:lang w:eastAsia="uk-UA"/>
          </w:rPr>
          <w:t>рада</w:t>
        </w:r>
      </w:hyperlink>
    </w:p>
    <w:p w:rsidR="00CC4B80" w:rsidRDefault="00AE3761" w:rsidP="00CC4B80">
      <w:pPr>
        <w:shd w:val="clear" w:color="auto" w:fill="E5DFEC" w:themeFill="accent4" w:themeFillTint="33"/>
        <w:spacing w:before="100" w:beforeAutospacing="1" w:after="100" w:afterAutospacing="1" w:line="336" w:lineRule="atLeast"/>
        <w:ind w:right="180"/>
        <w:rPr>
          <w:rFonts w:ascii="Tahoma" w:eastAsia="Times New Roman" w:hAnsi="Tahoma" w:cs="Tahoma"/>
          <w:color w:val="000000"/>
          <w:sz w:val="26"/>
          <w:szCs w:val="26"/>
          <w:lang w:eastAsia="uk-UA"/>
        </w:rPr>
      </w:pPr>
      <w:hyperlink r:id="rId11" w:history="1">
        <w:r w:rsidR="00CC4B80">
          <w:rPr>
            <w:rFonts w:ascii="Tahoma" w:eastAsia="Times New Roman" w:hAnsi="Tahoma" w:cs="Tahoma"/>
            <w:color w:val="0000FF"/>
            <w:sz w:val="26"/>
            <w:szCs w:val="26"/>
            <w:u w:val="single"/>
            <w:lang w:eastAsia="uk-UA"/>
          </w:rPr>
          <w:t>Метод фокальних об’єкт</w:t>
        </w:r>
        <w:r w:rsidR="00CC4B80" w:rsidRPr="00CC4B80">
          <w:rPr>
            <w:rFonts w:ascii="Tahoma" w:eastAsia="Times New Roman" w:hAnsi="Tahoma" w:cs="Tahoma"/>
            <w:color w:val="0000FF"/>
            <w:sz w:val="26"/>
            <w:szCs w:val="26"/>
            <w:u w:val="single"/>
            <w:lang w:eastAsia="uk-UA"/>
          </w:rPr>
          <w:t>ів</w:t>
        </w:r>
      </w:hyperlink>
    </w:p>
    <w:p w:rsidR="00CC4B80" w:rsidRDefault="00AE3761" w:rsidP="00CC4B80">
      <w:pPr>
        <w:shd w:val="clear" w:color="auto" w:fill="E5DFEC" w:themeFill="accent4" w:themeFillTint="33"/>
        <w:spacing w:before="100" w:beforeAutospacing="1" w:after="100" w:afterAutospacing="1" w:line="336" w:lineRule="atLeast"/>
        <w:ind w:right="180"/>
        <w:rPr>
          <w:rFonts w:ascii="Tahoma" w:eastAsia="Times New Roman" w:hAnsi="Tahoma" w:cs="Tahoma"/>
          <w:color w:val="000000"/>
          <w:sz w:val="26"/>
          <w:szCs w:val="26"/>
          <w:lang w:eastAsia="uk-UA"/>
        </w:rPr>
      </w:pPr>
      <w:hyperlink r:id="rId12" w:history="1">
        <w:r w:rsidR="00CC4B80">
          <w:rPr>
            <w:rFonts w:ascii="Tahoma" w:eastAsia="Times New Roman" w:hAnsi="Tahoma" w:cs="Tahoma"/>
            <w:color w:val="0000FF"/>
            <w:sz w:val="26"/>
            <w:szCs w:val="26"/>
            <w:u w:val="single"/>
            <w:lang w:eastAsia="uk-UA"/>
          </w:rPr>
          <w:t>Аналогії</w:t>
        </w:r>
        <w:r w:rsidR="00CC4B80" w:rsidRPr="00CC4B80">
          <w:rPr>
            <w:rFonts w:ascii="Tahoma" w:eastAsia="Times New Roman" w:hAnsi="Tahoma" w:cs="Tahoma"/>
            <w:color w:val="0000FF"/>
            <w:sz w:val="26"/>
            <w:szCs w:val="26"/>
            <w:u w:val="single"/>
            <w:lang w:eastAsia="uk-UA"/>
          </w:rPr>
          <w:t>. Синектика</w:t>
        </w:r>
      </w:hyperlink>
    </w:p>
    <w:p w:rsidR="00CC4B80" w:rsidRDefault="00AE3761" w:rsidP="00CC4B80">
      <w:pPr>
        <w:shd w:val="clear" w:color="auto" w:fill="E5DFEC" w:themeFill="accent4" w:themeFillTint="33"/>
        <w:spacing w:before="100" w:beforeAutospacing="1" w:after="100" w:afterAutospacing="1" w:line="336" w:lineRule="atLeast"/>
        <w:ind w:right="180"/>
        <w:rPr>
          <w:rFonts w:ascii="Tahoma" w:eastAsia="Times New Roman" w:hAnsi="Tahoma" w:cs="Tahoma"/>
          <w:color w:val="000000"/>
          <w:sz w:val="26"/>
          <w:szCs w:val="26"/>
          <w:lang w:eastAsia="uk-UA"/>
        </w:rPr>
      </w:pPr>
      <w:hyperlink r:id="rId13" w:history="1">
        <w:r w:rsidR="00CC4B80">
          <w:rPr>
            <w:rFonts w:ascii="Tahoma" w:eastAsia="Times New Roman" w:hAnsi="Tahoma" w:cs="Tahoma"/>
            <w:color w:val="0000FF"/>
            <w:sz w:val="26"/>
            <w:szCs w:val="26"/>
            <w:u w:val="single"/>
            <w:lang w:eastAsia="uk-UA"/>
          </w:rPr>
          <w:t>Метод "Прийоми аналогі</w:t>
        </w:r>
        <w:r w:rsidR="00CC4B80" w:rsidRPr="00CC4B80">
          <w:rPr>
            <w:rFonts w:ascii="Tahoma" w:eastAsia="Times New Roman" w:hAnsi="Tahoma" w:cs="Tahoma"/>
            <w:color w:val="0000FF"/>
            <w:sz w:val="26"/>
            <w:szCs w:val="26"/>
            <w:u w:val="single"/>
            <w:lang w:eastAsia="uk-UA"/>
          </w:rPr>
          <w:t>й"</w:t>
        </w:r>
      </w:hyperlink>
    </w:p>
    <w:p w:rsidR="00CC4B80" w:rsidRDefault="00AE3761" w:rsidP="00CC4B80">
      <w:pPr>
        <w:shd w:val="clear" w:color="auto" w:fill="E5DFEC" w:themeFill="accent4" w:themeFillTint="33"/>
        <w:spacing w:before="100" w:beforeAutospacing="1" w:after="100" w:afterAutospacing="1" w:line="336" w:lineRule="atLeast"/>
        <w:ind w:right="180"/>
        <w:rPr>
          <w:rFonts w:ascii="Tahoma" w:eastAsia="Times New Roman" w:hAnsi="Tahoma" w:cs="Tahoma"/>
          <w:color w:val="000000"/>
          <w:sz w:val="26"/>
          <w:szCs w:val="26"/>
          <w:lang w:eastAsia="uk-UA"/>
        </w:rPr>
      </w:pPr>
      <w:hyperlink r:id="rId14" w:history="1">
        <w:r w:rsidR="00CC4B80" w:rsidRPr="00CC4B80">
          <w:rPr>
            <w:rFonts w:ascii="Tahoma" w:eastAsia="Times New Roman" w:hAnsi="Tahoma" w:cs="Tahoma"/>
            <w:color w:val="0000FF"/>
            <w:sz w:val="26"/>
            <w:szCs w:val="26"/>
            <w:u w:val="single"/>
            <w:lang w:eastAsia="uk-UA"/>
          </w:rPr>
          <w:t>Операт</w:t>
        </w:r>
        <w:bookmarkStart w:id="0" w:name="_GoBack"/>
        <w:bookmarkEnd w:id="0"/>
        <w:r w:rsidR="00CC4B80" w:rsidRPr="00CC4B80">
          <w:rPr>
            <w:rFonts w:ascii="Tahoma" w:eastAsia="Times New Roman" w:hAnsi="Tahoma" w:cs="Tahoma"/>
            <w:color w:val="0000FF"/>
            <w:sz w:val="26"/>
            <w:szCs w:val="26"/>
            <w:u w:val="single"/>
            <w:lang w:eastAsia="uk-UA"/>
          </w:rPr>
          <w:t>о</w:t>
        </w:r>
        <w:r w:rsidR="00CC4B80" w:rsidRPr="00CC4B80">
          <w:rPr>
            <w:rFonts w:ascii="Tahoma" w:eastAsia="Times New Roman" w:hAnsi="Tahoma" w:cs="Tahoma"/>
            <w:color w:val="0000FF"/>
            <w:sz w:val="26"/>
            <w:szCs w:val="26"/>
            <w:u w:val="single"/>
            <w:lang w:eastAsia="uk-UA"/>
          </w:rPr>
          <w:t>р РВС</w:t>
        </w:r>
      </w:hyperlink>
    </w:p>
    <w:p w:rsidR="00CC4B80" w:rsidRDefault="00AE3761" w:rsidP="00CC4B80">
      <w:pPr>
        <w:shd w:val="clear" w:color="auto" w:fill="E5DFEC" w:themeFill="accent4" w:themeFillTint="33"/>
        <w:spacing w:before="100" w:beforeAutospacing="1" w:after="100" w:afterAutospacing="1" w:line="336" w:lineRule="atLeast"/>
        <w:ind w:right="180"/>
        <w:rPr>
          <w:rFonts w:ascii="Tahoma" w:eastAsia="Times New Roman" w:hAnsi="Tahoma" w:cs="Tahoma"/>
          <w:color w:val="000000"/>
          <w:sz w:val="26"/>
          <w:szCs w:val="26"/>
          <w:lang w:eastAsia="uk-UA"/>
        </w:rPr>
      </w:pPr>
      <w:hyperlink r:id="rId15" w:history="1">
        <w:r w:rsidR="00CC4B80">
          <w:rPr>
            <w:rFonts w:ascii="Tahoma" w:eastAsia="Times New Roman" w:hAnsi="Tahoma" w:cs="Tahoma"/>
            <w:color w:val="0000FF"/>
            <w:sz w:val="26"/>
            <w:szCs w:val="26"/>
            <w:u w:val="single"/>
            <w:lang w:eastAsia="uk-UA"/>
          </w:rPr>
          <w:t>Конференція і</w:t>
        </w:r>
        <w:r w:rsidR="00CC4B80" w:rsidRPr="00CC4B80">
          <w:rPr>
            <w:rFonts w:ascii="Tahoma" w:eastAsia="Times New Roman" w:hAnsi="Tahoma" w:cs="Tahoma"/>
            <w:color w:val="0000FF"/>
            <w:sz w:val="26"/>
            <w:szCs w:val="26"/>
            <w:u w:val="single"/>
            <w:lang w:eastAsia="uk-UA"/>
          </w:rPr>
          <w:t>дей</w:t>
        </w:r>
      </w:hyperlink>
    </w:p>
    <w:p w:rsidR="00CC4B80" w:rsidRDefault="00AE3761" w:rsidP="00CC4B80">
      <w:pPr>
        <w:shd w:val="clear" w:color="auto" w:fill="E5DFEC" w:themeFill="accent4" w:themeFillTint="33"/>
        <w:spacing w:before="100" w:beforeAutospacing="1" w:after="100" w:afterAutospacing="1" w:line="336" w:lineRule="atLeast"/>
        <w:ind w:right="180"/>
        <w:rPr>
          <w:rFonts w:ascii="Tahoma" w:eastAsia="Times New Roman" w:hAnsi="Tahoma" w:cs="Tahoma"/>
          <w:color w:val="000000"/>
          <w:sz w:val="26"/>
          <w:szCs w:val="26"/>
          <w:lang w:eastAsia="uk-UA"/>
        </w:rPr>
      </w:pPr>
      <w:hyperlink r:id="rId16" w:history="1">
        <w:r w:rsidR="00CC4B80">
          <w:rPr>
            <w:rFonts w:ascii="Tahoma" w:eastAsia="Times New Roman" w:hAnsi="Tahoma" w:cs="Tahoma"/>
            <w:color w:val="0000FF"/>
            <w:sz w:val="26"/>
            <w:szCs w:val="26"/>
            <w:u w:val="single"/>
            <w:lang w:eastAsia="uk-UA"/>
          </w:rPr>
          <w:t>Метод маленьких чоловічкі</w:t>
        </w:r>
        <w:r w:rsidR="00CC4B80" w:rsidRPr="00CC4B80">
          <w:rPr>
            <w:rFonts w:ascii="Tahoma" w:eastAsia="Times New Roman" w:hAnsi="Tahoma" w:cs="Tahoma"/>
            <w:color w:val="0000FF"/>
            <w:sz w:val="26"/>
            <w:szCs w:val="26"/>
            <w:u w:val="single"/>
            <w:lang w:eastAsia="uk-UA"/>
          </w:rPr>
          <w:t>в</w:t>
        </w:r>
      </w:hyperlink>
    </w:p>
    <w:p w:rsidR="00CC4B80" w:rsidRDefault="00AE3761" w:rsidP="00CC4B80">
      <w:pPr>
        <w:shd w:val="clear" w:color="auto" w:fill="E5DFEC" w:themeFill="accent4" w:themeFillTint="33"/>
        <w:spacing w:before="100" w:beforeAutospacing="1" w:after="100" w:afterAutospacing="1" w:line="336" w:lineRule="atLeast"/>
        <w:ind w:right="180"/>
        <w:rPr>
          <w:rFonts w:ascii="Tahoma" w:eastAsia="Times New Roman" w:hAnsi="Tahoma" w:cs="Tahoma"/>
          <w:color w:val="000000"/>
          <w:sz w:val="26"/>
          <w:szCs w:val="26"/>
          <w:lang w:eastAsia="uk-UA"/>
        </w:rPr>
      </w:pPr>
      <w:hyperlink r:id="rId17" w:history="1">
        <w:r w:rsidR="00CC4B80" w:rsidRPr="00CC4B80">
          <w:rPr>
            <w:rFonts w:ascii="Tahoma" w:eastAsia="Times New Roman" w:hAnsi="Tahoma" w:cs="Tahoma"/>
            <w:color w:val="0000FF"/>
            <w:sz w:val="26"/>
            <w:szCs w:val="26"/>
            <w:u w:val="single"/>
            <w:lang w:eastAsia="uk-UA"/>
          </w:rPr>
          <w:t>Метод гірлянд</w:t>
        </w:r>
        <w:r w:rsidR="00CC4B80">
          <w:rPr>
            <w:rFonts w:ascii="Tahoma" w:eastAsia="Times New Roman" w:hAnsi="Tahoma" w:cs="Tahoma"/>
            <w:color w:val="0000FF"/>
            <w:sz w:val="26"/>
            <w:szCs w:val="26"/>
            <w:u w:val="single"/>
            <w:lang w:eastAsia="uk-UA"/>
          </w:rPr>
          <w:t>, асоціацій і</w:t>
        </w:r>
        <w:r w:rsidR="00CC4B80" w:rsidRPr="00CC4B80">
          <w:rPr>
            <w:rFonts w:ascii="Tahoma" w:eastAsia="Times New Roman" w:hAnsi="Tahoma" w:cs="Tahoma"/>
            <w:color w:val="0000FF"/>
            <w:sz w:val="26"/>
            <w:szCs w:val="26"/>
            <w:u w:val="single"/>
            <w:lang w:eastAsia="uk-UA"/>
          </w:rPr>
          <w:t xml:space="preserve"> метафор</w:t>
        </w:r>
      </w:hyperlink>
    </w:p>
    <w:p w:rsidR="00CC4B80" w:rsidRDefault="00AE3761" w:rsidP="00CC4B80">
      <w:pPr>
        <w:shd w:val="clear" w:color="auto" w:fill="E5DFEC" w:themeFill="accent4" w:themeFillTint="33"/>
        <w:spacing w:before="100" w:beforeAutospacing="1" w:after="100" w:afterAutospacing="1" w:line="336" w:lineRule="atLeast"/>
        <w:ind w:right="180"/>
        <w:rPr>
          <w:rFonts w:ascii="Tahoma" w:eastAsia="Times New Roman" w:hAnsi="Tahoma" w:cs="Tahoma"/>
          <w:color w:val="000000"/>
          <w:sz w:val="26"/>
          <w:szCs w:val="26"/>
          <w:lang w:eastAsia="uk-UA"/>
        </w:rPr>
      </w:pPr>
      <w:hyperlink r:id="rId18" w:history="1">
        <w:r w:rsidR="00CC4B80">
          <w:rPr>
            <w:rFonts w:ascii="Tahoma" w:eastAsia="Times New Roman" w:hAnsi="Tahoma" w:cs="Tahoma"/>
            <w:color w:val="0000FF"/>
            <w:sz w:val="26"/>
            <w:szCs w:val="26"/>
            <w:u w:val="single"/>
            <w:lang w:eastAsia="uk-UA"/>
          </w:rPr>
          <w:t>Метод "Шість шляп мисленн</w:t>
        </w:r>
        <w:r w:rsidR="00CC4B80" w:rsidRPr="00CC4B80">
          <w:rPr>
            <w:rFonts w:ascii="Tahoma" w:eastAsia="Times New Roman" w:hAnsi="Tahoma" w:cs="Tahoma"/>
            <w:color w:val="0000FF"/>
            <w:sz w:val="26"/>
            <w:szCs w:val="26"/>
            <w:u w:val="single"/>
            <w:lang w:eastAsia="uk-UA"/>
          </w:rPr>
          <w:t>я"</w:t>
        </w:r>
      </w:hyperlink>
    </w:p>
    <w:p w:rsidR="00CC4B80" w:rsidRPr="00CC4B80" w:rsidRDefault="00AE3761" w:rsidP="00CC4B80">
      <w:pPr>
        <w:shd w:val="clear" w:color="auto" w:fill="E5DFEC" w:themeFill="accent4" w:themeFillTint="33"/>
        <w:spacing w:before="100" w:beforeAutospacing="1" w:after="100" w:afterAutospacing="1" w:line="336" w:lineRule="atLeast"/>
        <w:ind w:right="180"/>
        <w:rPr>
          <w:rFonts w:ascii="Tahoma" w:eastAsia="Times New Roman" w:hAnsi="Tahoma" w:cs="Tahoma"/>
          <w:color w:val="000000"/>
          <w:sz w:val="26"/>
          <w:szCs w:val="26"/>
          <w:lang w:eastAsia="uk-UA"/>
        </w:rPr>
      </w:pPr>
      <w:hyperlink r:id="rId19" w:history="1">
        <w:r w:rsidR="00CC4B80" w:rsidRPr="00CC4B80">
          <w:rPr>
            <w:rFonts w:ascii="Tahoma" w:eastAsia="Times New Roman" w:hAnsi="Tahoma" w:cs="Tahoma"/>
            <w:color w:val="0000FF"/>
            <w:sz w:val="26"/>
            <w:szCs w:val="26"/>
            <w:u w:val="single"/>
            <w:lang w:eastAsia="uk-UA"/>
          </w:rPr>
          <w:t>Метод "Коучинг"</w:t>
        </w:r>
      </w:hyperlink>
    </w:p>
    <w:sectPr w:rsidR="00CC4B80" w:rsidRPr="00CC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A07C6"/>
    <w:multiLevelType w:val="multilevel"/>
    <w:tmpl w:val="D648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1B"/>
    <w:rsid w:val="008B521B"/>
    <w:rsid w:val="00AE3761"/>
    <w:rsid w:val="00C14EA9"/>
    <w:rsid w:val="00CC4B80"/>
    <w:rsid w:val="00FD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C4B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C4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entech.ru/pub/methods/atac/" TargetMode="External"/><Relationship Id="rId13" Type="http://schemas.openxmlformats.org/officeDocument/2006/relationships/hyperlink" Target="https://www.inventech.ru/pub/methods/metod-0008/" TargetMode="External"/><Relationship Id="rId18" Type="http://schemas.openxmlformats.org/officeDocument/2006/relationships/hyperlink" Target="https://www.inventech.ru/pub/methods/metod-0003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inventech.ru/pub/methods/brainst/" TargetMode="External"/><Relationship Id="rId12" Type="http://schemas.openxmlformats.org/officeDocument/2006/relationships/hyperlink" Target="https://www.inventech.ru/pub/methods/analog/" TargetMode="External"/><Relationship Id="rId17" Type="http://schemas.openxmlformats.org/officeDocument/2006/relationships/hyperlink" Target="https://www.inventech.ru/lib/glossary/garlan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ventech.ru/pub/methods/mm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ventech.ru/pub/club/088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ventech.ru/pub/club/081/" TargetMode="External"/><Relationship Id="rId10" Type="http://schemas.openxmlformats.org/officeDocument/2006/relationships/hyperlink" Target="https://www.inventech.ru/pub/club/083/" TargetMode="External"/><Relationship Id="rId19" Type="http://schemas.openxmlformats.org/officeDocument/2006/relationships/hyperlink" Target="https://www.inventech.ru/pub/methods/metod-001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ventech.ru/lib/glossary/shady/" TargetMode="External"/><Relationship Id="rId14" Type="http://schemas.openxmlformats.org/officeDocument/2006/relationships/hyperlink" Target="https://www.inventech.ru/pub/club/0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77FEF-4FE5-4AC9-A6ED-30122EF2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707</Words>
  <Characters>404</Characters>
  <Application>Microsoft Office Word</Application>
  <DocSecurity>0</DocSecurity>
  <Lines>3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</cp:revision>
  <dcterms:created xsi:type="dcterms:W3CDTF">2017-10-05T11:00:00Z</dcterms:created>
  <dcterms:modified xsi:type="dcterms:W3CDTF">2017-10-05T14:25:00Z</dcterms:modified>
</cp:coreProperties>
</file>